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950" w:type="dxa"/>
        <w:gridCol w:w="261450" w:type="dxa"/>
        <w:gridCol w:w="108550" w:type="dxa"/>
      </w:tblGrid>
      <w:tblPr>
        <w:tblW w:w="5000" w:type="pct"/>
        <w:tblLayout w:type="autofit"/>
        <w:bidiVisual w:val="0"/>
        <w:tblBorders>
          <w:top w:val="single" w:sz="0.75"/>
          <w:left w:val="single" w:sz="0.75"/>
          <w:right w:val="single" w:sz="0.75"/>
          <w:bottom w:val="single" w:sz="0.75"/>
          <w:insideH w:val="single" w:sz="0.75"/>
          <w:insideV w:val="single" w:sz="0.75"/>
        </w:tblBorders>
      </w:tblPr>
      <w:tr>
        <w:trPr>
          <w:tblHeader w:val="1"/>
        </w:trPr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61450" w:type="pct"/>
          </w:tcPr>
          <w:p>
            <w:pPr/>
            <w:r>
              <w:rPr/>
              <w:t xml:space="preserve">Document</w:t>
            </w:r>
          </w:p>
        </w:tc>
        <w:tc>
          <w:tcPr>
            <w:tcW w:w="108550" w:type="pct"/>
            <w:vAlign w:val="center"/>
          </w:tcPr>
          <w:p>
            <w:pPr>
              <w:jc w:val="center"/>
            </w:pPr>
            <w:r>
              <w:rPr/>
              <w:t xml:space="preserve">Període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Comanda de gestió a REMARASA</w:t>
            </w:r>
          </w:p>
        </w:tc>
        <w:tc>
          <w:tcPr>
            <w:tcW w:w="261450" w:type="pct"/>
          </w:tcPr>
          <w:p>
            <w:pPr>
              <w:jc w:val="center"/>
            </w:pPr>
          </w:p>
        </w:tc>
        <w:tc>
          <w:tcPr>
            <w:tcW w:w="108550" w:type="pct"/>
            <w:vAlign w:val="center"/>
          </w:tcPr>
          <w:p>
            <w:pPr>
              <w:jc w:val="center"/>
            </w:pPr>
            <w:r>
              <w:rPr/>
              <w:t xml:space="preserve">Desembre 2020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2026-11-01T19:49:08+00:00</dcterms:created>
  <dcterms:modified xsi:type="dcterms:W3CDTF">2026-11-01T19:49:08+00:00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