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39450" w:type="dxa"/>
        <w:gridCol w:w="282200" w:type="dxa"/>
        <w:gridCol w:w="3783800" w:type="dxa"/>
      </w:tblGrid>
      <w:tblPr>
        <w:tblW w:w="5000" w:type="pct"/>
        <w:tblLayout w:type="autofit"/>
        <w:bidiVisual w:val="0"/>
      </w:tblPr>
      <w:tr>
        <w:trPr>
          <w:tblHeader w:val="1"/>
        </w:trPr>
        <w:tc>
          <w:tcPr>
            <w:tcW w:w="339450" w:type="pct"/>
            <w:vAlign w:val="center"/>
          </w:tcPr>
          <w:p>
            <w:pPr>
              <w:jc w:val="center"/>
            </w:pPr>
            <w:r>
              <w:rPr/>
              <w:t xml:space="preserve">Expediente</w:t>
            </w:r>
          </w:p>
        </w:tc>
        <w:tc>
          <w:tcPr>
            <w:tcW w:w="282200" w:type="pct"/>
          </w:tcPr>
          <w:p>
            <w:pPr/>
            <w:r>
              <w:rPr/>
              <w:t xml:space="preserve">Denominació</w:t>
            </w:r>
          </w:p>
        </w:tc>
        <w:tc>
          <w:tcPr>
            <w:tcW w:w="3783800" w:type="pct"/>
            <w:vAlign w:val="center"/>
          </w:tcPr>
          <w:p>
            <w:pPr>
              <w:jc w:val="center"/>
            </w:pPr>
            <w:r>
              <w:rPr/>
              <w:t xml:space="preserve">PLACE</w:t>
            </w:r>
          </w:p>
        </w:tc>
      </w:tr>
      <w:tr>
        <w:trPr/>
        <w:tc>
          <w:tcPr>
            <w:tcW w:w="339450" w:type="pct"/>
            <w:vAlign w:val="center"/>
          </w:tcPr>
          <w:p>
            <w:pPr>
              <w:jc w:val="center"/>
            </w:pPr>
            <w:r>
              <w:rPr/>
              <w:t xml:space="preserve">1938/2022</w:t>
            </w:r>
          </w:p>
        </w:tc>
        <w:tc>
          <w:tcPr>
            <w:tcW w:w="282200" w:type="pct"/>
          </w:tcPr>
          <w:p>
            <w:pPr>
              <w:jc w:val="center"/>
            </w:pPr>
            <w:r>
              <w:rPr/>
              <w:t xml:space="preserve">Prórroga del contrato de suministro de energía eléctrica para los diferentes puntos de suministro en el Ayuntamiento de Rafelbunyol, basado en el Acuerdo Marco suscrito por la Central de Compras de la Diputación de Valencia relativo al suministro de energía eléctrica para los organismos adheridos (Expediente 1/21/CSIS)</w:t>
            </w:r>
          </w:p>
        </w:tc>
        <w:tc>
          <w:tcPr>
            <w:tcW w:w="3783800" w:type="pct"/>
          </w:tcPr>
          <w:p>
            <w:pPr>
              <w:jc w:val="center"/>
            </w:pPr>
          </w:p>
        </w:tc>
      </w:tr>
      <w:tr>
        <w:trPr/>
        <w:tc>
          <w:tcPr>
            <w:tcW w:w="339450" w:type="pct"/>
            <w:vAlign w:val="center"/>
          </w:tcPr>
          <w:p>
            <w:pPr>
              <w:jc w:val="center"/>
            </w:pPr>
            <w:r>
              <w:rPr/>
              <w:t xml:space="preserve">1500/2019 (PRÓRR. 2022-2023)</w:t>
            </w:r>
          </w:p>
        </w:tc>
        <w:tc>
          <w:tcPr>
            <w:tcW w:w="282200" w:type="pct"/>
          </w:tcPr>
          <w:p>
            <w:pPr>
              <w:jc w:val="center"/>
            </w:pPr>
            <w:r>
              <w:rPr/>
              <w:t xml:space="preserve">Segunda Prórroga del Contrato Basado en el Acuerdo Marco de Suministro de Gas Natural a los Organismos Adheridos a la Central de Compras y en su caso a la Diputación de Valencia (2022-2023) (EXP. 01/19/CSIS)</w:t>
            </w:r>
          </w:p>
        </w:tc>
        <w:tc>
          <w:tcPr>
            <w:tcW w:w="3783800" w:type="pct"/>
            <w:vAlign w:val="center"/>
          </w:tcPr>
          <w:p>
            <w:pPr>
              <w:jc w:val="center"/>
            </w:pPr>
          </w:p>
        </w:tc>
      </w:tr>
      <w:tr>
        <w:trPr/>
        <w:tc>
          <w:tcPr>
            <w:tcW w:w="339450" w:type="pct"/>
            <w:vAlign w:val="center"/>
          </w:tcPr>
          <w:p>
            <w:pPr>
              <w:jc w:val="center"/>
            </w:pPr>
            <w:r>
              <w:rPr/>
              <w:t xml:space="preserve">1500/2019 (PRÓRR. 2023-2024)</w:t>
            </w:r>
          </w:p>
        </w:tc>
        <w:tc>
          <w:tcPr>
            <w:tcW w:w="282200" w:type="pct"/>
          </w:tcPr>
          <w:p>
            <w:pPr>
              <w:jc w:val="center"/>
            </w:pPr>
            <w:r>
              <w:rPr/>
              <w:t xml:space="preserve">Tercera Prórroga del Contrato Basado en el Acuerdo Marco de Suministro de Gas Natural a los Organismos Adheridos a la Central de Compras y en su caso a la Diputación de Valencia (2023-2024) (EXP. 01/19/CSIS)</w:t>
            </w:r>
          </w:p>
        </w:tc>
        <w:tc>
          <w:tcPr>
            <w:tcW w:w="3783800" w:type="pct"/>
          </w:tcPr>
          <w:p>
            <w:pPr>
              <w:jc w:val="center"/>
            </w:pPr>
          </w:p>
        </w:tc>
      </w:tr>
      <w:tr>
        <w:trPr/>
        <w:tc>
          <w:tcPr>
            <w:tcW w:w="339450" w:type="pct"/>
            <w:vAlign w:val="center"/>
          </w:tcPr>
          <w:p>
            <w:pPr>
              <w:jc w:val="center"/>
            </w:pPr>
            <w:r>
              <w:rPr/>
              <w:t xml:space="preserve">199/2022 (PRÓRR. 2023-2024)</w:t>
            </w:r>
          </w:p>
        </w:tc>
        <w:tc>
          <w:tcPr>
            <w:tcW w:w="282200" w:type="pct"/>
          </w:tcPr>
          <w:p>
            <w:pPr>
              <w:jc w:val="center"/>
            </w:pPr>
            <w:r>
              <w:rPr/>
              <w:t xml:space="preserve">Servicio de asistencia técnica y colaboración para la gestión, recaudación voluntaria y ejecutiva de las multas de tráfico y otras sanciones de carácter no tributario ni urbanístico en España, Lote 2, del Ayuntamiento de Rafelbunyol con la UTE VIALTM, a través de la FEMP.</w:t>
            </w:r>
          </w:p>
        </w:tc>
        <w:tc>
          <w:tcPr>
            <w:tcW w:w="3783800" w:type="pct"/>
            <w:vAlign w:val="center"/>
          </w:tcPr>
          <w:p>
            <w:pPr>
              <w:jc w:val="center"/>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2026-06-16T03:51:26+00:00</dcterms:created>
  <dcterms:modified xsi:type="dcterms:W3CDTF">2026-06-16T03:51:26+00:00</dcterms:modified>
</cp:coreProperties>
</file>

<file path=docProps/custom.xml><?xml version="1.0" encoding="utf-8"?>
<Properties xmlns="http://schemas.openxmlformats.org/officeDocument/2006/custom-properties" xmlns:vt="http://schemas.openxmlformats.org/officeDocument/2006/docPropsVTypes"/>
</file>