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650" w:type="dxa"/>
        <w:gridCol w:w="33650" w:type="dxa"/>
        <w:gridCol w:w="4216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Cognoms i nom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Dedicació</w:t>
            </w:r>
          </w:p>
        </w:tc>
        <w:tc>
          <w:tcPr>
            <w:tcW w:w="421650" w:type="pct"/>
            <w:gridSpan w:val="3"/>
          </w:tcPr>
          <w:p>
            <w:pPr/>
            <w:r>
              <w:rPr/>
              <w:t xml:space="preserve">Import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Francisco Alberto López López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50%</w:t>
            </w:r>
          </w:p>
        </w:tc>
        <w:tc>
          <w:tcPr>
            <w:tcW w:w="421650" w:type="pct"/>
            <w:gridSpan w:val="3"/>
          </w:tcPr>
          <w:p>
            <w:pPr>
              <w:jc w:val="center"/>
            </w:pPr>
            <w:r>
              <w:rPr/>
              <w:t xml:space="preserve">21.430,50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Rosa Azor Lozano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21650" w:type="pct"/>
            <w:gridSpan w:val="3"/>
          </w:tcPr>
          <w:p>
            <w:pPr>
              <w:jc w:val="center"/>
            </w:pPr>
            <w:r>
              <w:rPr/>
              <w:t xml:space="preserve">10.530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Alfons Lucas Domènech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8760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Santiago Bellver Furió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24.000,06 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Sandra Arnedo García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12290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Antonia Romero Soria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75%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24.000,06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Alicia Piquer Sancho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32.000,08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Mario Carrera Navarro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32.000,08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Asunción García Botet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3690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Miguel Saborit Arribas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3360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Juan Carlos Bondia Puig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3720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Amparo Borrás Pechuán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3120</w:t>
            </w:r>
          </w:p>
        </w:tc>
      </w:tr>
      <w:tr>
        <w:trPr/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Joaquin Antonio Peiró Jaén</w:t>
            </w:r>
          </w:p>
        </w:tc>
        <w:tc>
          <w:tcPr>
            <w:tcW w:w="33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9600" w:type="pct"/>
            <w:gridSpan w:val="3"/>
          </w:tcPr>
          <w:p>
            <w:pPr>
              <w:jc w:val="center"/>
            </w:pPr>
            <w:r>
              <w:rPr/>
              <w:t xml:space="preserve">5160</w:t>
            </w:r>
          </w:p>
        </w:tc>
      </w:tr>
    </w:tbl>
    <w:p>
      <w:pPr/>
      <w:r>
        <w:rPr/>
        <w:t xml:space="preserve"> </w:t>
      </w:r>
    </w:p>
    <w:tbl>
      <w:tblGrid>
        <w:gridCol w:w="2500" w:type="dxa"/>
        <w:gridCol w:w="2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Retribucions íntegres anuals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Dedicació</w:t>
            </w:r>
          </w:p>
        </w:tc>
      </w:tr>
      <w:tr>
        <w:trPr/>
        <w:tc>
          <w:tcPr>
            <w:tcW w:w="2500" w:type="pct"/>
            <w:vAlign w:val="center"/>
          </w:tcPr>
          <w:p>
            <w:pPr>
              <w:jc w:val="center"/>
            </w:pPr>
            <w:r>
              <w:rPr/>
              <w:t xml:space="preserve">2024-2016</w:t>
            </w:r>
          </w:p>
        </w:tc>
        <w:tc>
          <w:tcPr>
            <w:tcW w:w="25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88050" w:type="dxa"/>
        <w:gridCol w:w="473850" w:type="dxa"/>
      </w:tblGrid>
      <w:tblPr>
        <w:tblW w:w="486650" w:type="pct"/>
        <w:tblLayout w:type="autofit"/>
        <w:bidiVisual w:val="0"/>
      </w:tblPr>
      <w:tr>
        <w:trPr>
          <w:tblHeader w:val="1"/>
        </w:trPr>
        <w:tc>
          <w:tcPr>
            <w:tcW w:w="4618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Import d’assistències a òrgans col·legiats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Plens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150€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Junta de Govern Local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250€</w:t>
            </w:r>
          </w:p>
        </w:tc>
      </w:tr>
      <w:tr>
        <w:trPr/>
        <w:tc>
          <w:tcPr>
            <w:tcW w:w="488050" w:type="pct"/>
            <w:vAlign w:val="center"/>
          </w:tcPr>
          <w:p>
            <w:pPr>
              <w:jc w:val="center"/>
            </w:pPr>
            <w:r>
              <w:rPr/>
              <w:t xml:space="preserve">Comissions Informatives</w:t>
            </w:r>
          </w:p>
        </w:tc>
        <w:tc>
          <w:tcPr>
            <w:tcW w:w="473850" w:type="pct"/>
          </w:tcPr>
          <w:p>
            <w:pPr>
              <w:jc w:val="center"/>
            </w:pPr>
            <w:r>
              <w:rPr/>
              <w:t xml:space="preserve">120€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2026-09-16T00:25:48+00:00</dcterms:created>
  <dcterms:modified xsi:type="dcterms:W3CDTF">2026-09-16T00:25:48+00:00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