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650" w:type="dxa"/>
        <w:gridCol w:w="33650" w:type="dxa"/>
        <w:gridCol w:w="4216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Cognoms i nom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Dedicació</w:t>
            </w:r>
          </w:p>
        </w:tc>
        <w:tc>
          <w:tcPr>
            <w:tcW w:w="421650" w:type="pct"/>
            <w:gridSpan w:val="3"/>
          </w:tcPr>
          <w:p>
            <w:pPr/>
            <w:r>
              <w:rPr/>
              <w:t xml:space="preserve">Import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Francisco Alberto López López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50%</w:t>
            </w:r>
          </w:p>
        </w:tc>
        <w:tc>
          <w:tcPr>
            <w:tcW w:w="421650" w:type="pct"/>
            <w:gridSpan w:val="3"/>
          </w:tcPr>
          <w:p>
            <w:pPr>
              <w:jc w:val="center"/>
            </w:pPr>
            <w:r>
              <w:rPr/>
              <w:t xml:space="preserve">21.430,50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Rosa Azor Lozano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21650" w:type="pct"/>
            <w:gridSpan w:val="3"/>
          </w:tcPr>
          <w:p>
            <w:pPr>
              <w:jc w:val="center"/>
            </w:pPr>
            <w:r>
              <w:rPr/>
              <w:t xml:space="preserve">10.530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Alfons Lucas Domènech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8760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Santiago Bellver Furió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75%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24.000,06 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Sandra Arnedo García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12290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Antonia Romero Soria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75%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24.000,06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Alicia Piquer Sancho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32.000,08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Mario Carrera Navarro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32.000,08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Asunción García Botet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3690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Miguel Saborit Arribas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3360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Juan Carlos Bondia Puig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3720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Amparo Borrás Pechuán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3120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Joaquin Antonio Peiró Jaén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5160</w:t>
            </w:r>
          </w:p>
        </w:tc>
      </w:tr>
    </w:tbl>
    <w:p>
      <w:pPr/>
      <w:r>
        <w:rPr/>
        <w:t xml:space="preserve"> </w:t>
      </w:r>
    </w:p>
    <w:tbl>
      <w:tblGrid>
        <w:gridCol w:w="2500" w:type="dxa"/>
        <w:gridCol w:w="2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Retribucions íntegres anuals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Dedicació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2024-2016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488050" w:type="dxa"/>
        <w:gridCol w:w="473850" w:type="dxa"/>
      </w:tblGrid>
      <w:tblPr>
        <w:tblW w:w="486650" w:type="pct"/>
        <w:tblLayout w:type="autofit"/>
        <w:bidiVisual w:val="0"/>
      </w:tblPr>
      <w:tr>
        <w:trPr>
          <w:tblHeader w:val="1"/>
        </w:trPr>
        <w:tc>
          <w:tcPr>
            <w:tcW w:w="4618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Import d’assistències a òrgans col·legiats</w:t>
            </w:r>
          </w:p>
        </w:tc>
      </w:tr>
      <w:tr>
        <w:trPr/>
        <w:tc>
          <w:tcPr>
            <w:tcW w:w="488050" w:type="pct"/>
            <w:vAlign w:val="center"/>
          </w:tcPr>
          <w:p>
            <w:pPr>
              <w:jc w:val="center"/>
            </w:pPr>
            <w:r>
              <w:rPr/>
              <w:t xml:space="preserve">Plens</w:t>
            </w:r>
          </w:p>
        </w:tc>
        <w:tc>
          <w:tcPr>
            <w:tcW w:w="473850" w:type="pct"/>
          </w:tcPr>
          <w:p>
            <w:pPr>
              <w:jc w:val="center"/>
            </w:pPr>
            <w:r>
              <w:rPr/>
              <w:t xml:space="preserve">150€</w:t>
            </w:r>
          </w:p>
        </w:tc>
      </w:tr>
      <w:tr>
        <w:trPr/>
        <w:tc>
          <w:tcPr>
            <w:tcW w:w="488050" w:type="pct"/>
            <w:vAlign w:val="center"/>
          </w:tcPr>
          <w:p>
            <w:pPr>
              <w:jc w:val="center"/>
            </w:pPr>
            <w:r>
              <w:rPr/>
              <w:t xml:space="preserve">Junta de Govern Local</w:t>
            </w:r>
          </w:p>
        </w:tc>
        <w:tc>
          <w:tcPr>
            <w:tcW w:w="473850" w:type="pct"/>
          </w:tcPr>
          <w:p>
            <w:pPr>
              <w:jc w:val="center"/>
            </w:pPr>
            <w:r>
              <w:rPr/>
              <w:t xml:space="preserve">250€</w:t>
            </w:r>
          </w:p>
        </w:tc>
      </w:tr>
      <w:tr>
        <w:trPr/>
        <w:tc>
          <w:tcPr>
            <w:tcW w:w="488050" w:type="pct"/>
            <w:vAlign w:val="center"/>
          </w:tcPr>
          <w:p>
            <w:pPr>
              <w:jc w:val="center"/>
            </w:pPr>
            <w:r>
              <w:rPr/>
              <w:t xml:space="preserve">Comissions Informatives</w:t>
            </w:r>
          </w:p>
        </w:tc>
        <w:tc>
          <w:tcPr>
            <w:tcW w:w="473850" w:type="pct"/>
          </w:tcPr>
          <w:p>
            <w:pPr>
              <w:jc w:val="center"/>
            </w:pPr>
            <w:r>
              <w:rPr/>
              <w:t xml:space="preserve">120€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2026-08-01T18:58:52+00:00</dcterms:created>
  <dcterms:modified xsi:type="dcterms:W3CDTF">2026-08-01T18:58:52+00:00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