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</w:p>
    <w:p>
      <w:pPr>
        <w:jc w:val="both"/>
      </w:pPr>
      <w:r>
        <w:rPr/>
        <w:t xml:space="preserve">El 5 d’octubre del any 2000, per primera vegada, el ple de l’Ajuntament de Rafelbunyol, como ùnic accionista de l’empresa municipal RESIDENCIA DE MAJORS DE RAFELBUNYOL, es va constituir formalment com a Junta General, principal òrgan decisor de REMARASA. La societat té un capital fundacional de 60.101,21 euros, íntegrament subscrit per la corporació municipal de Rafelbunyol, qui no pot transferir-lo ni destinar-lo a un altra finalitat. Tal i com marca els seus estatuts, els òrgans de govern de la societat són La Junta General i el Consell d’Administració La Junta General (el Ple de d’Ajuntament) és l’òrgan sobirà de la societat i els seus acords, vàlidament adoptats, hauran de ser obligatoris. Assistiran amb veu però sense vot, tots aquells membres del Consell que no formen part de la Junta, i s’acomodarà, en quant al procediment i l’adopció d’acords, als preceptes de la legislació local. L’Ajuntament Ple en funcions de Junta General tindrà les següents facultats:</w:t>
      </w:r>
    </w:p>
    <w:p>
      <w:pPr>
        <w:numPr>
          <w:ilvl w:val="0"/>
          <w:numId w:val="1"/>
        </w:numPr>
      </w:pPr>
      <w:r>
        <w:rPr/>
        <w:t xml:space="preserve">a) Censurar la gestiò social, aprovar les comptes  generals anuals i resoldre l’aplicació del resultat.</w:t>
      </w:r>
    </w:p>
    <w:p>
      <w:pPr>
        <w:numPr>
          <w:ilvl w:val="0"/>
          <w:numId w:val="1"/>
        </w:numPr>
      </w:pPr>
      <w:r>
        <w:rPr/>
        <w:t xml:space="preserve">b) Nomenar, exigir responsabilitats i separar als administradors.</w:t>
      </w:r>
    </w:p>
    <w:p>
      <w:pPr>
        <w:numPr>
          <w:ilvl w:val="0"/>
          <w:numId w:val="1"/>
        </w:numPr>
      </w:pPr>
      <w:r>
        <w:rPr/>
        <w:t xml:space="preserve">c) nomenar auditors de comptes.</w:t>
      </w:r>
    </w:p>
    <w:p>
      <w:pPr>
        <w:numPr>
          <w:ilvl w:val="0"/>
          <w:numId w:val="1"/>
        </w:numPr>
      </w:pPr>
      <w:r>
        <w:rPr/>
        <w:t xml:space="preserve">d) Nomenar i destituir als liquidadors i aprovar el balanç final.</w:t>
      </w:r>
    </w:p>
    <w:p>
      <w:pPr>
        <w:numPr>
          <w:ilvl w:val="0"/>
          <w:numId w:val="1"/>
        </w:numPr>
      </w:pPr>
      <w:r>
        <w:rPr/>
        <w:t xml:space="preserve">e) Acordar la modificació dels estatuts socials.</w:t>
      </w:r>
    </w:p>
    <w:p>
      <w:pPr>
        <w:numPr>
          <w:ilvl w:val="0"/>
          <w:numId w:val="1"/>
        </w:numPr>
      </w:pPr>
      <w:r>
        <w:rPr/>
        <w:t xml:space="preserve">f) L’augment o reducció del capital</w:t>
      </w:r>
    </w:p>
    <w:p>
      <w:pPr>
        <w:numPr>
          <w:ilvl w:val="0"/>
          <w:numId w:val="1"/>
        </w:numPr>
      </w:pPr>
      <w:r>
        <w:rPr/>
        <w:t xml:space="preserve">g) Transformació, fusió, escissió de la societat</w:t>
      </w:r>
    </w:p>
    <w:p>
      <w:pPr>
        <w:numPr>
          <w:ilvl w:val="0"/>
          <w:numId w:val="1"/>
        </w:numPr>
      </w:pPr>
      <w:r>
        <w:rPr/>
        <w:t xml:space="preserve">h) Dissolució de la societat i normes de liquidació</w:t>
      </w:r>
    </w:p>
    <w:p>
      <w:pPr>
        <w:numPr>
          <w:ilvl w:val="0"/>
          <w:numId w:val="1"/>
        </w:numPr>
      </w:pPr>
      <w:r>
        <w:rPr/>
        <w:t xml:space="preserve">i) Acordar l’emissió d’obligacions.</w:t>
      </w:r>
    </w:p>
    <w:p>
      <w:pPr>
        <w:numPr>
          <w:ilvl w:val="0"/>
          <w:numId w:val="1"/>
        </w:numPr>
      </w:pPr>
      <w:r>
        <w:rPr/>
        <w:t xml:space="preserve">j) La resta que la llei de Societats Anònimes atribuïsca a la Junta General.</w:t>
      </w:r>
    </w:p>
    <w:p>
      <w:pPr>
        <w:jc w:val="both"/>
      </w:pPr>
      <w:r>
        <w:rPr/>
        <w:t xml:space="preserve">La Junta General té la seua seu en L’Ajuntament de Rafelbunyol, plaza purísima, 1. El mitjà de contacte de la Junta es la direcció electrònica del seu president: </w:t>
      </w:r>
    </w:p>
    <w:p>
      <w:pPr>
        <w:jc w:val="both"/>
      </w:pPr>
    </w:p>
    <w:p>
      <w:pPr>
        <w:jc w:val="both"/>
      </w:pPr>
      <w:r>
        <w:rPr/>
        <w:t xml:space="preserve">L’administració i la representació de la Societat correspon al Consell d’administració, conformat per cinc consellers. Els consellers són designats librement per la Junta General entre persones especialment capacitades i per períodes de quatre anys.  Passat aquest termini els consellers poden ser reelegits per períodes d’igual durada. Els membres de la Corporació municipal poden formar part del Consell d’Administració fins a un màxim del terç del mateix, i les afecten als consellers les incapacitats i prohibicions legals.  Les figures de President i Vicepresident corresponen a membres de la corporació. La Junta General nomenarà, així mateix , d’entre els membres que integren el Consell d’Administració al President i Vicepresident del Consell. La representació de la societat, en judici o fora d’ells, correspon al Consell d’Administració en tots els assumptes relacionats al tràfic de l’empresa. El Consell d’administració gaudirà de les més àmplies facultats per a governar, dirigir i administrar la societat, sense més excepcions que les senyalades per la legislació. D’entre elles, se destaquen les següents facultats:</w:t>
      </w:r>
    </w:p>
    <w:p>
      <w:pPr/>
      <w:r>
        <w:rPr/>
        <w:t xml:space="preserve">El Consell d’Administració, per una millor realització de les seues funcions, podrà delegar amb caràcter permanent o temporal determinades funcions del consell en el president del mateix, constituir en el seu si una comissió executiva amb delegaci temporal o permanent, i conferir apoderaments especials per a casos concrets sense limitació de personal. També nomenarà, entre els seus membres, a la figura de secretaria.</w:t>
      </w:r>
    </w:p>
    <w:p>
      <w:pPr>
        <w:jc w:val="both"/>
      </w:pPr>
      <w:r>
        <w:rPr>
          <w:b w:val="1"/>
          <w:bCs w:val="1"/>
        </w:rPr>
        <w:t xml:space="preserve">LA PRESIDÈNCIA DEL CONSELL</w:t>
      </w:r>
      <w:r>
        <w:rPr/>
        <w:t xml:space="preserve"> La Presidència del Consell d’Administració també és la presidència de tota la societat, i li correspon: La representació del Consell d’Administració, amb les més amplis poders; pot tomar, en circumstàncies especials i sota la seua responsabilitat, les mesures que jutge convenients als interessos de la societat, donant compte posteriorment al Consell d’Administració. L’alta inspecció de totes els serveis de la societat i vigilància del desenvolupament en l’activitat social. Vetlar  pel compliment dels estatuts y dels acords presos en Consell. Dirigir les tasques del Consell d’administració, convocar, fixar l’ordre del dia i presidir-les, dirigir les deliberacions, dirimir els empats amb el seu vot de qualitat i alçar les sessions.</w:t>
      </w:r>
    </w:p>
    <w:p>
      <w:pPr>
        <w:jc w:val="both"/>
      </w:pPr>
      <w:r>
        <w:rPr/>
        <w:t xml:space="preserve">El Consell d’administració té la seua seu en Rafelbunyol, carrer Jose María Llopis, 24, el mateix domicili social que REMARASA.</w:t>
      </w:r>
    </w:p>
    <w:p>
      <w:pPr>
        <w:jc w:val="both"/>
      </w:pPr>
      <w:r>
        <w:rPr/>
        <w:t xml:space="preserve"> </w:t>
      </w:r>
    </w:p>
    <w:p>
      <w:pPr>
        <w:jc w:val="both"/>
      </w:pPr>
    </w:p>
    <w:p>
      <w:pPr>
        <w:jc w:val="both"/>
      </w:pPr>
      <w:r>
        <w:rPr/>
        <w:t xml:space="preserve">Les funcions de la direcció del centre queden reflexa des en el conveni d’Empresa de REMARASA, i conforma l’organ consultiu, de participació i de gestió. El personal directiu és el responsable directe davant l’òrgan de govern de l’empresa, del correcte funcionament del centre, així com de tots i cadascun dels serveis que es presten.  Sobre la base d’aquesta responsabilitat, s’estableixen a continuació les funcions específiques que li son pròpies:</w:t>
      </w:r>
    </w:p>
    <w:p>
      <w:pPr>
        <w:jc w:val="both"/>
      </w:pPr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0370966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2026-08-01T18:59:14+00:00</dcterms:created>
  <dcterms:modified xsi:type="dcterms:W3CDTF">2026-08-01T18:59:14+00:00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