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Base 37 del Pressupost Municipal ordinari de 2018:</w:t>
      </w:r>
    </w:p>
    <w:p>
      <w:pPr/>
      <w:r>
        <w:rPr>
          <w:i w:val="1"/>
          <w:iCs w:val="1"/>
        </w:rPr>
        <w:t xml:space="preserve">BASE 37a- ASSIGNACIONS Als GRUPS MUNICIPALS DE LA CORPORACIÓ</w:t>
      </w:r>
    </w:p>
    <w:p>
      <w:pPr/>
      <w:r>
        <w:rPr/>
        <w:t xml:space="preserve">1.- Per a l'exercici de les funcions de l'activitat com a Regidors en les tasques realitzades pel Grup Municipal, i sense que en cap cas puguen destinar-se al pagament de remuneracions de personal de qualsevol tipus al servici de la Corporació a l'adquisició de béns que puguen constituir actius fixos de caràcter patrimonial, s'establix una consignació global de 4.690,00 €.</w:t>
      </w:r>
    </w:p>
    <w:p>
      <w:pPr/>
      <w:r>
        <w:rPr/>
        <w:t xml:space="preserve">Esta quantia es distribuirà de la manera següent:</w:t>
      </w:r>
    </w:p>
    <w:p>
      <w:pPr/>
      <w:r>
        <w:rPr/>
        <w:t xml:space="preserve">- Part fixa: correspondrà al 50% de l'assignació total destinada a esta partida i es repartirà per igual entre tots els Grups Municipals, a raó de 2.345,00 € anuals (2.345,00 €/4 Grups = 586,25 €).</w:t>
      </w:r>
    </w:p>
    <w:p>
      <w:pPr/>
      <w:r>
        <w:rPr/>
        <w:t xml:space="preserve">- Part variable, en funció al nombre de regidors: correspondrà al 50% restant de l'assignació pressupostària d'esta partida, a raó de 180,38 € (2.345,00/13 = 180,38 €).</w:t>
      </w:r>
    </w:p>
    <w:p>
      <w:pPr/>
      <w:r>
        <w:rPr/>
        <w:t xml:space="preserve">2.- La justificació de l'aplicació d'esta subvenció haurà de presentar-se per exercici anual, pel portaveu de cada grup, al Registre d'Entrada de l'Ajuntament, abans que finalitze el primer trimestre de l'any següent al qual es referisca, amb el contingut següent:</w:t>
      </w:r>
    </w:p>
    <w:p>
      <w:pPr/>
      <w:r>
        <w:rPr/>
        <w:t xml:space="preserve">A) Resum de la seua comptabilitat específica.</w:t>
      </w:r>
    </w:p>
    <w:p>
      <w:pPr/>
      <w:r>
        <w:rPr/>
        <w:t xml:space="preserve">B) Factures a nom del Grup que acrediten el destí dels fons, entenent-se que no constituïxen actius fixos de caràcter patrimonial béns que reunisquen alguna de les següents característiques:</w:t>
      </w:r>
    </w:p>
    <w:p>
      <w:pPr/>
      <w:r>
        <w:rPr/>
        <w:t xml:space="preserve">a) Ser béns fungibles.</w:t>
      </w:r>
    </w:p>
    <w:p>
      <w:pPr/>
      <w:r>
        <w:rPr/>
        <w:t xml:space="preserve">b) Tindre una duració previsiblement inferior a l'exercici pressupostari.</w:t>
      </w:r>
    </w:p>
    <w:p>
      <w:pPr/>
      <w:r>
        <w:rPr/>
        <w:t xml:space="preserve">c) No ser susceptibles d'inclusió en inventari.</w:t>
      </w:r>
    </w:p>
    <w:p>
      <w:pPr/>
      <w:r>
        <w:rPr/>
        <w:t xml:space="preserve">d) Ser gastos que previsiblement siguen reiteratius 28</w:t>
      </w:r>
    </w:p>
    <w:p>
      <w:pPr/>
      <w:r>
        <w:rPr/>
        <w:t xml:space="preserve">3.- Els dubtes sobre l'aplicació de fons que se susciten pels Grups seran plantejats per estos al Ple, el qual serà competent per a decidir en cada cas.</w:t>
      </w:r>
    </w:p>
    <w:p>
      <w:pPr/>
      <w:r>
        <w:rPr/>
        <w:t xml:space="preserve">4.- L'examen de les justificacions serà realitzat per la primera Comissió d'Hisenda que se celebre després de la finalització del trimestre, el qual dictaminarà les mateixes amb caràcter previ a la seua aprovació, si és el cas, pel Ple.</w:t>
      </w:r>
    </w:p>
    <w:p>
      <w:pPr/>
      <w:r>
        <w:rPr/>
        <w:t xml:space="preserve">5.- Serà aplicable, en allò no previst en esta base, el contingut de l'article 73.3 de la Llei 7/1985 de 2 d'abril, Reguladora de les Bases del Règim Local, en la seua redacció atorgada per la Llei 57/2.003, de 16 de desembre, de mesures per a la Modernització del Govern Local.</w:t>
      </w:r>
    </w:p>
    <w:tbl>
      <w:tblGrid>
        <w:gridCol w:w="4842900" w:type="dxa"/>
        <w:gridCol w:w="228600" w:type="dxa"/>
        <w:gridCol w:w="157400" w:type="dxa"/>
        <w:gridCol w:w="204850" w:type="dxa"/>
        <w:gridCol w:w="433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 / Beneficiari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Import (€)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Objecte / Finalitat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Observacions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1.668,53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Vox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766,63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457,13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1.741,70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 O.E. – Agrupación Local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Partido Popular Rafelbunyol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Ciudadanos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035" w:type="dxa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3630" w:type="dxa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Sense beneficiari en la taula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1.668,53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Sense beneficiari en la taula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1.037,20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Sin beneficiario en la tabla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64,00 € / Pagat 1.488,15 € / Reintegrament 1.488,15 €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1.127,39 € / Pagat 1.127,39 € / Reintegrament 0,00 €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1.084,17 € / Pagat 1.127,39 € / Reintegrament 43,22 €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947,01 € / Pagat 947,01 € / Reintegrament 0,00 €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0,00 € / Pagat 1.488,15 € / Reintegrament 1.488,15 €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929,20 € / Pagat 1.127,39 € / Reintegrament 198,19 €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1.077,32 € / Pagat 1.127,39 € / Reintegrament 50,07 €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72,90 € / Pagat 947,01 € / Reintegrament 874,11 €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2026-08-01T18:59:27+00:00</dcterms:created>
  <dcterms:modified xsi:type="dcterms:W3CDTF">2026-08-01T18:59:27+00:00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