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Composició</w:t>
      </w:r>
    </w:p>
    <w:p>
      <w:pPr/>
      <w:r>
        <w:rPr/>
        <w:t xml:space="preserve">Article 4 del reglament del consell agrari municipal</w:t>
      </w:r>
    </w:p>
    <w:p>
      <w:pPr/>
      <w:r>
        <w:rPr>
          <w:b w:val="1"/>
          <w:bCs w:val="1"/>
        </w:rPr>
        <w:t xml:space="preserve">1. El Consell Agrari Municipal de Rafelbunyol, conforme el que es disposa en l'article 3 de la Llei 5/1995 de la Generalitat Valenciana, estarà constituït pels següents membres:</w:t>
      </w:r>
    </w:p>
    <w:p>
      <w:pPr/>
      <w:r>
        <w:rPr>
          <w:b w:val="1"/>
          <w:bCs w:val="1"/>
        </w:rPr>
        <w:t xml:space="preserve">2. Cadascun dels membres del Consell deurà tenir el seu corresponent suplent, si fos així possible, que podrà assistir a les sessions del Consell en cas d'absència del titular.</w:t>
      </w:r>
    </w:p>
    <w:p>
      <w:pPr/>
      <w:r>
        <w:rPr/>
        <w:t xml:space="preserve">3. Així mateix el Consell podrà convidar a tècnics en les matèries que s'hagen de tractar en les sessions a fi d'assessorar al mateix, actuant amb veu però sense vot.</w:t>
      </w:r>
    </w:p>
    <w:p>
      <w:pPr/>
      <w:r>
        <w:rPr/>
        <w:t xml:space="preserve">4. Tots els membres del Consell deuran ser veïns del Municipi de Rafelbunyol.</w:t>
      </w:r>
    </w:p>
    <w:p>
      <w:pPr/>
      <w:r>
        <w:rPr/>
        <w:t xml:space="preserve"> </w:t>
      </w:r>
    </w:p>
    <w:p>
      <w:pPr/>
      <w:r>
        <w:rPr/>
        <w:t xml:space="preserve">Normativa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2026-08-01T18:57:49+00:00</dcterms:created>
  <dcterms:modified xsi:type="dcterms:W3CDTF">2026-08-01T18:57:49+00:00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